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433" w:rsidRPr="002E3433" w:rsidRDefault="002E3433" w:rsidP="002E3433">
      <w:pPr>
        <w:shd w:val="clear" w:color="auto" w:fill="FFFFFF"/>
        <w:spacing w:line="720" w:lineRule="atLeast"/>
        <w:rPr>
          <w:rFonts w:ascii="Georgia" w:eastAsia="Times New Roman" w:hAnsi="Georgia" w:cs="Helvetica"/>
          <w:color w:val="1D2129"/>
          <w:sz w:val="60"/>
          <w:szCs w:val="60"/>
          <w:lang w:eastAsia="ru-RU"/>
        </w:rPr>
      </w:pPr>
      <w:r w:rsidRPr="002E3433">
        <w:rPr>
          <w:rFonts w:ascii="Georgia" w:eastAsia="Times New Roman" w:hAnsi="Georgia" w:cs="Helvetica"/>
          <w:color w:val="1D2129"/>
          <w:sz w:val="60"/>
          <w:szCs w:val="60"/>
          <w:lang w:eastAsia="ru-RU"/>
        </w:rPr>
        <w:t>Регламент соревнований</w:t>
      </w:r>
    </w:p>
    <w:p w:rsidR="002E3433" w:rsidRPr="002E3433" w:rsidRDefault="002E3433" w:rsidP="002E3433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eastAsia="ru-RU"/>
        </w:rPr>
      </w:pPr>
      <w:bookmarkStart w:id="0" w:name="_GoBack"/>
      <w:bookmarkEnd w:id="0"/>
      <w:r w:rsidRPr="002E3433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eastAsia="ru-RU"/>
        </w:rPr>
        <w:t>1. УЧАСТИЕ</w:t>
      </w:r>
      <w:r w:rsidRPr="002E3433">
        <w:rPr>
          <w:rFonts w:ascii="inherit" w:eastAsia="Times New Roman" w:hAnsi="inherit" w:cs="Times New Roman"/>
          <w:color w:val="1D2129"/>
          <w:sz w:val="26"/>
          <w:szCs w:val="26"/>
          <w:lang w:eastAsia="ru-RU"/>
        </w:rPr>
        <w:t xml:space="preserve"> </w:t>
      </w:r>
    </w:p>
    <w:p w:rsidR="002E3433" w:rsidRPr="002E3433" w:rsidRDefault="002E3433" w:rsidP="002E3433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eastAsia="ru-RU"/>
        </w:rPr>
      </w:pPr>
      <w:r w:rsidRPr="002E3433">
        <w:rPr>
          <w:rFonts w:ascii="inherit" w:eastAsia="Times New Roman" w:hAnsi="inherit" w:cs="Times New Roman"/>
          <w:color w:val="1D2129"/>
          <w:sz w:val="26"/>
          <w:szCs w:val="26"/>
          <w:lang w:eastAsia="ru-RU"/>
        </w:rPr>
        <w:t xml:space="preserve">1.1. В соревнованиях могут принимать участие сотрудники ABBYY (в том числе </w:t>
      </w:r>
      <w:proofErr w:type="spellStart"/>
      <w:r w:rsidRPr="002E3433">
        <w:rPr>
          <w:rFonts w:ascii="inherit" w:eastAsia="Times New Roman" w:hAnsi="inherit" w:cs="Times New Roman"/>
          <w:color w:val="1D2129"/>
          <w:sz w:val="26"/>
          <w:szCs w:val="26"/>
          <w:lang w:eastAsia="ru-RU"/>
        </w:rPr>
        <w:t>аутсорсеры</w:t>
      </w:r>
      <w:proofErr w:type="spellEnd"/>
      <w:r w:rsidRPr="002E3433">
        <w:rPr>
          <w:rFonts w:ascii="inherit" w:eastAsia="Times New Roman" w:hAnsi="inherit" w:cs="Times New Roman"/>
          <w:color w:val="1D2129"/>
          <w:sz w:val="26"/>
          <w:szCs w:val="26"/>
          <w:lang w:eastAsia="ru-RU"/>
        </w:rPr>
        <w:t xml:space="preserve">). Если собирается равное количество мужчин и женщин, тогда будет разграничение группы по полу. По уровню игры - не будет. </w:t>
      </w:r>
    </w:p>
    <w:p w:rsidR="002E3433" w:rsidRPr="002E3433" w:rsidRDefault="002E3433" w:rsidP="002E3433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eastAsia="ru-RU"/>
        </w:rPr>
      </w:pPr>
      <w:r w:rsidRPr="002E3433">
        <w:rPr>
          <w:rFonts w:ascii="inherit" w:eastAsia="Times New Roman" w:hAnsi="inherit" w:cs="Times New Roman"/>
          <w:color w:val="1D2129"/>
          <w:sz w:val="26"/>
          <w:szCs w:val="26"/>
          <w:lang w:eastAsia="ru-RU"/>
        </w:rPr>
        <w:t xml:space="preserve">1.2. В случае неявки участника или отказа от встречи участник выбывает из соревнований. </w:t>
      </w:r>
    </w:p>
    <w:p w:rsidR="002E3433" w:rsidRPr="002E3433" w:rsidRDefault="002E3433" w:rsidP="002E3433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eastAsia="ru-RU"/>
        </w:rPr>
      </w:pPr>
      <w:r w:rsidRPr="002E3433">
        <w:rPr>
          <w:rFonts w:ascii="inherit" w:eastAsia="Times New Roman" w:hAnsi="inherit" w:cs="Times New Roman"/>
          <w:color w:val="1D2129"/>
          <w:sz w:val="26"/>
          <w:szCs w:val="26"/>
          <w:lang w:eastAsia="ru-RU"/>
        </w:rPr>
        <w:t xml:space="preserve">1.3. В случае пропуска участником одной встречи ему засчитывается техническое поражение 0:3. </w:t>
      </w:r>
    </w:p>
    <w:p w:rsidR="002E3433" w:rsidRPr="002E3433" w:rsidRDefault="002E3433" w:rsidP="002E3433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eastAsia="ru-RU"/>
        </w:rPr>
      </w:pPr>
      <w:r w:rsidRPr="002E3433">
        <w:rPr>
          <w:rFonts w:ascii="inherit" w:eastAsia="Times New Roman" w:hAnsi="inherit" w:cs="Times New Roman"/>
          <w:color w:val="1D2129"/>
          <w:sz w:val="26"/>
          <w:szCs w:val="26"/>
          <w:lang w:eastAsia="ru-RU"/>
        </w:rPr>
        <w:t xml:space="preserve">1.4. Неявка участника </w:t>
      </w:r>
      <w:proofErr w:type="gramStart"/>
      <w:r w:rsidRPr="002E3433">
        <w:rPr>
          <w:rFonts w:ascii="inherit" w:eastAsia="Times New Roman" w:hAnsi="inherit" w:cs="Times New Roman"/>
          <w:color w:val="1D2129"/>
          <w:sz w:val="26"/>
          <w:szCs w:val="26"/>
          <w:lang w:eastAsia="ru-RU"/>
        </w:rPr>
        <w:t>- это</w:t>
      </w:r>
      <w:proofErr w:type="gramEnd"/>
      <w:r w:rsidRPr="002E3433">
        <w:rPr>
          <w:rFonts w:ascii="inherit" w:eastAsia="Times New Roman" w:hAnsi="inherit" w:cs="Times New Roman"/>
          <w:color w:val="1D2129"/>
          <w:sz w:val="26"/>
          <w:szCs w:val="26"/>
          <w:lang w:eastAsia="ru-RU"/>
        </w:rPr>
        <w:t xml:space="preserve"> отсутствие участника в игровой зоне в течении 10 минут с заявленного начала встречи. </w:t>
      </w:r>
    </w:p>
    <w:p w:rsidR="002E3433" w:rsidRPr="002E3433" w:rsidRDefault="002E3433" w:rsidP="002E3433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eastAsia="ru-RU"/>
        </w:rPr>
      </w:pPr>
      <w:r w:rsidRPr="002E3433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eastAsia="ru-RU"/>
        </w:rPr>
        <w:t>2. ПРАВИЛА ИГРЫ</w:t>
      </w:r>
      <w:r w:rsidRPr="002E3433">
        <w:rPr>
          <w:rFonts w:ascii="inherit" w:eastAsia="Times New Roman" w:hAnsi="inherit" w:cs="Times New Roman"/>
          <w:color w:val="1D2129"/>
          <w:sz w:val="26"/>
          <w:szCs w:val="26"/>
          <w:lang w:eastAsia="ru-RU"/>
        </w:rPr>
        <w:t xml:space="preserve"> </w:t>
      </w:r>
    </w:p>
    <w:p w:rsidR="002E3433" w:rsidRPr="002E3433" w:rsidRDefault="002E3433" w:rsidP="002E3433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eastAsia="ru-RU"/>
        </w:rPr>
      </w:pPr>
      <w:r w:rsidRPr="002E3433">
        <w:rPr>
          <w:rFonts w:ascii="inherit" w:eastAsia="Times New Roman" w:hAnsi="inherit" w:cs="Times New Roman"/>
          <w:color w:val="1D2129"/>
          <w:sz w:val="26"/>
          <w:szCs w:val="26"/>
          <w:lang w:eastAsia="ru-RU"/>
        </w:rPr>
        <w:t xml:space="preserve">2.1. Соревнования проводятся по официальным правилам соревнований по настольному теннису (принятые Исполкомом ФНТР), но с оговорками для любительского формата соревнований. Полные правила можно посмотреть по адресу: </w:t>
      </w:r>
      <w:hyperlink r:id="rId4" w:tgtFrame="_blank" w:history="1">
        <w:r w:rsidRPr="002E3433">
          <w:rPr>
            <w:rFonts w:ascii="inherit" w:eastAsia="Times New Roman" w:hAnsi="inherit" w:cs="Times New Roman"/>
            <w:color w:val="0D54AF"/>
            <w:sz w:val="26"/>
            <w:szCs w:val="26"/>
            <w:u w:val="single"/>
            <w:lang w:eastAsia="ru-RU"/>
          </w:rPr>
          <w:t>http://sport.mmiz.ru/text00.html</w:t>
        </w:r>
      </w:hyperlink>
      <w:r w:rsidRPr="002E3433">
        <w:rPr>
          <w:rFonts w:ascii="inherit" w:eastAsia="Times New Roman" w:hAnsi="inherit" w:cs="Times New Roman"/>
          <w:color w:val="1D2129"/>
          <w:sz w:val="26"/>
          <w:szCs w:val="26"/>
          <w:lang w:eastAsia="ru-RU"/>
        </w:rPr>
        <w:t xml:space="preserve">. </w:t>
      </w:r>
    </w:p>
    <w:p w:rsidR="002E3433" w:rsidRPr="002E3433" w:rsidRDefault="002E3433" w:rsidP="002E3433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eastAsia="ru-RU"/>
        </w:rPr>
      </w:pPr>
      <w:r w:rsidRPr="002E3433">
        <w:rPr>
          <w:rFonts w:ascii="inherit" w:eastAsia="Times New Roman" w:hAnsi="inherit" w:cs="Times New Roman"/>
          <w:color w:val="1D2129"/>
          <w:sz w:val="26"/>
          <w:szCs w:val="26"/>
          <w:lang w:eastAsia="ru-RU"/>
        </w:rPr>
        <w:t xml:space="preserve">2.2. Встреча между участниками проводится из 5-ти партий до 11 очков. </w:t>
      </w:r>
    </w:p>
    <w:p w:rsidR="002E3433" w:rsidRPr="002E3433" w:rsidRDefault="002E3433" w:rsidP="002E3433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eastAsia="ru-RU"/>
        </w:rPr>
      </w:pPr>
      <w:r w:rsidRPr="002E3433">
        <w:rPr>
          <w:rFonts w:ascii="inherit" w:eastAsia="Times New Roman" w:hAnsi="inherit" w:cs="Times New Roman"/>
          <w:color w:val="1D2129"/>
          <w:sz w:val="26"/>
          <w:szCs w:val="26"/>
          <w:lang w:eastAsia="ru-RU"/>
        </w:rPr>
        <w:t xml:space="preserve">2.3. Судья: Участие судей не предусматривается. </w:t>
      </w:r>
    </w:p>
    <w:p w:rsidR="002E3433" w:rsidRPr="002E3433" w:rsidRDefault="002E3433" w:rsidP="002E3433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eastAsia="ru-RU"/>
        </w:rPr>
      </w:pPr>
      <w:r w:rsidRPr="002E3433">
        <w:rPr>
          <w:rFonts w:ascii="inherit" w:eastAsia="Times New Roman" w:hAnsi="inherit" w:cs="Times New Roman"/>
          <w:color w:val="1D2129"/>
          <w:sz w:val="26"/>
          <w:szCs w:val="26"/>
          <w:lang w:eastAsia="ru-RU"/>
        </w:rPr>
        <w:t xml:space="preserve">2.4. Применение официальных правил настольного тенниса в данных соревнованиях: Правила предъявляют жесткие требования к выполнению подачи и много других требований, которые не под силу выполнить любителям игры. Поэтому оговорки для любителей настольного тенниса: Любой спорный момент решается </w:t>
      </w:r>
      <w:proofErr w:type="spellStart"/>
      <w:r w:rsidRPr="002E3433">
        <w:rPr>
          <w:rFonts w:ascii="inherit" w:eastAsia="Times New Roman" w:hAnsi="inherit" w:cs="Times New Roman"/>
          <w:color w:val="1D2129"/>
          <w:sz w:val="26"/>
          <w:szCs w:val="26"/>
          <w:lang w:eastAsia="ru-RU"/>
        </w:rPr>
        <w:t>переподачей</w:t>
      </w:r>
      <w:proofErr w:type="spellEnd"/>
      <w:r w:rsidRPr="002E3433">
        <w:rPr>
          <w:rFonts w:ascii="inherit" w:eastAsia="Times New Roman" w:hAnsi="inherit" w:cs="Times New Roman"/>
          <w:color w:val="1D2129"/>
          <w:sz w:val="26"/>
          <w:szCs w:val="26"/>
          <w:lang w:eastAsia="ru-RU"/>
        </w:rPr>
        <w:t xml:space="preserve"> по желанию </w:t>
      </w:r>
      <w:proofErr w:type="spellStart"/>
      <w:proofErr w:type="gramStart"/>
      <w:r w:rsidRPr="002E3433">
        <w:rPr>
          <w:rFonts w:ascii="inherit" w:eastAsia="Times New Roman" w:hAnsi="inherit" w:cs="Times New Roman"/>
          <w:color w:val="1D2129"/>
          <w:sz w:val="26"/>
          <w:szCs w:val="26"/>
          <w:lang w:eastAsia="ru-RU"/>
        </w:rPr>
        <w:t>сторон.Подача</w:t>
      </w:r>
      <w:proofErr w:type="spellEnd"/>
      <w:proofErr w:type="gramEnd"/>
      <w:r w:rsidRPr="002E3433">
        <w:rPr>
          <w:rFonts w:ascii="inherit" w:eastAsia="Times New Roman" w:hAnsi="inherit" w:cs="Times New Roman"/>
          <w:color w:val="1D2129"/>
          <w:sz w:val="26"/>
          <w:szCs w:val="26"/>
          <w:lang w:eastAsia="ru-RU"/>
        </w:rPr>
        <w:t xml:space="preserve"> может осуществляться в любую половину стола. Если при подаче мяч касается сетки, то подающий </w:t>
      </w:r>
      <w:proofErr w:type="spellStart"/>
      <w:r w:rsidRPr="002E3433">
        <w:rPr>
          <w:rFonts w:ascii="inherit" w:eastAsia="Times New Roman" w:hAnsi="inherit" w:cs="Times New Roman"/>
          <w:color w:val="1D2129"/>
          <w:sz w:val="26"/>
          <w:szCs w:val="26"/>
          <w:lang w:eastAsia="ru-RU"/>
        </w:rPr>
        <w:t>переподаёт</w:t>
      </w:r>
      <w:proofErr w:type="spellEnd"/>
      <w:r w:rsidRPr="002E3433">
        <w:rPr>
          <w:rFonts w:ascii="inherit" w:eastAsia="Times New Roman" w:hAnsi="inherit" w:cs="Times New Roman"/>
          <w:color w:val="1D2129"/>
          <w:sz w:val="26"/>
          <w:szCs w:val="26"/>
          <w:lang w:eastAsia="ru-RU"/>
        </w:rPr>
        <w:t>. Партия ведётся до 11 очков. По 2 подачи.</w:t>
      </w:r>
    </w:p>
    <w:p w:rsidR="002E3433" w:rsidRPr="002E3433" w:rsidRDefault="002E3433" w:rsidP="002E3433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eastAsia="ru-RU"/>
        </w:rPr>
      </w:pPr>
      <w:r w:rsidRPr="002E3433">
        <w:rPr>
          <w:rFonts w:ascii="inherit" w:eastAsia="Times New Roman" w:hAnsi="inherit" w:cs="Times New Roman"/>
          <w:color w:val="1D2129"/>
          <w:sz w:val="26"/>
          <w:szCs w:val="26"/>
          <w:lang w:eastAsia="ru-RU"/>
        </w:rPr>
        <w:t>2.5. Игры в одиночном и парном разрядах проходят по единому регламенту.</w:t>
      </w:r>
    </w:p>
    <w:p w:rsidR="002E3433" w:rsidRPr="002E3433" w:rsidRDefault="002E3433" w:rsidP="002E3433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eastAsia="ru-RU"/>
        </w:rPr>
      </w:pPr>
      <w:r w:rsidRPr="002E3433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eastAsia="ru-RU"/>
        </w:rPr>
        <w:t>3.ФОРМУЛА СОРЕВНОВАНИЯ</w:t>
      </w:r>
    </w:p>
    <w:p w:rsidR="002E3433" w:rsidRPr="002E3433" w:rsidRDefault="002E3433" w:rsidP="002E3433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eastAsia="ru-RU"/>
        </w:rPr>
      </w:pPr>
      <w:r w:rsidRPr="002E3433">
        <w:rPr>
          <w:rFonts w:ascii="inherit" w:eastAsia="Times New Roman" w:hAnsi="inherit" w:cs="Times New Roman"/>
          <w:color w:val="1D2129"/>
          <w:sz w:val="26"/>
          <w:szCs w:val="26"/>
          <w:lang w:eastAsia="ru-RU"/>
        </w:rPr>
        <w:t xml:space="preserve">3.1. В соревновании участвуют 16 (8) человек. Игры проходят в двенадцати группах (A-L). В каждой группе четыре участника. Игры в каждой группе </w:t>
      </w:r>
      <w:r w:rsidRPr="002E3433">
        <w:rPr>
          <w:rFonts w:ascii="inherit" w:eastAsia="Times New Roman" w:hAnsi="inherit" w:cs="Times New Roman"/>
          <w:color w:val="1D2129"/>
          <w:sz w:val="26"/>
          <w:szCs w:val="26"/>
          <w:lang w:eastAsia="ru-RU"/>
        </w:rPr>
        <w:lastRenderedPageBreak/>
        <w:t xml:space="preserve">проводятся за один день по круговой системе. 3.2. Встреча состоит из 5-ти партий до 11 очков в предварительных играх, и из 7 партий до 11 очков - в финальной группе. 3.3. На первом этапе участники распределяются жребием на четыре группы (A-D). Затем участники, занявшие 1-е и 2-е место </w:t>
      </w:r>
      <w:proofErr w:type="gramStart"/>
      <w:r w:rsidRPr="002E3433">
        <w:rPr>
          <w:rFonts w:ascii="inherit" w:eastAsia="Times New Roman" w:hAnsi="inherit" w:cs="Times New Roman"/>
          <w:color w:val="1D2129"/>
          <w:sz w:val="26"/>
          <w:szCs w:val="26"/>
          <w:lang w:eastAsia="ru-RU"/>
        </w:rPr>
        <w:t>в своих группах</w:t>
      </w:r>
      <w:proofErr w:type="gramEnd"/>
      <w:r w:rsidRPr="002E3433">
        <w:rPr>
          <w:rFonts w:ascii="inherit" w:eastAsia="Times New Roman" w:hAnsi="inherit" w:cs="Times New Roman"/>
          <w:color w:val="1D2129"/>
          <w:sz w:val="26"/>
          <w:szCs w:val="26"/>
          <w:lang w:eastAsia="ru-RU"/>
        </w:rPr>
        <w:t xml:space="preserve"> образуют две полуфинальные группы (E и F). В первую полуфинальную группу (E) входят 1-е места из групп A и D и 2-е места из групп B и C. Во вторую полуфинальную группу (F) входят 1-е места из групп B и C и 2-е места из групп A и D. Участники, занявшие 1-е место в группе Е и 2-е место в группе F, образуют первую полуфинальную пару (из 7 партий); Участники, занявшие 2-е место в группе Е и 1-е место в группе F - вторую полуфинальную пару (из 7 партий). Проигравшие в полуфинальных парах сражаются за третье </w:t>
      </w:r>
      <w:proofErr w:type="gramStart"/>
      <w:r w:rsidRPr="002E3433">
        <w:rPr>
          <w:rFonts w:ascii="inherit" w:eastAsia="Times New Roman" w:hAnsi="inherit" w:cs="Times New Roman"/>
          <w:color w:val="1D2129"/>
          <w:sz w:val="26"/>
          <w:szCs w:val="26"/>
          <w:lang w:eastAsia="ru-RU"/>
        </w:rPr>
        <w:t>место(</w:t>
      </w:r>
      <w:proofErr w:type="gramEnd"/>
      <w:r w:rsidRPr="002E3433">
        <w:rPr>
          <w:rFonts w:ascii="inherit" w:eastAsia="Times New Roman" w:hAnsi="inherit" w:cs="Times New Roman"/>
          <w:color w:val="1D2129"/>
          <w:sz w:val="26"/>
          <w:szCs w:val="26"/>
          <w:lang w:eastAsia="ru-RU"/>
        </w:rPr>
        <w:t xml:space="preserve">из 7 партий), победители - за звание чемпиона ABBYY </w:t>
      </w:r>
      <w:proofErr w:type="spellStart"/>
      <w:r w:rsidRPr="002E3433">
        <w:rPr>
          <w:rFonts w:ascii="inherit" w:eastAsia="Times New Roman" w:hAnsi="inherit" w:cs="Times New Roman"/>
          <w:color w:val="1D2129"/>
          <w:sz w:val="26"/>
          <w:szCs w:val="26"/>
          <w:lang w:eastAsia="ru-RU"/>
        </w:rPr>
        <w:t>Table</w:t>
      </w:r>
      <w:proofErr w:type="spellEnd"/>
      <w:r w:rsidRPr="002E3433">
        <w:rPr>
          <w:rFonts w:ascii="inherit" w:eastAsia="Times New Roman" w:hAnsi="inherit" w:cs="Times New Roman"/>
          <w:color w:val="1D2129"/>
          <w:sz w:val="26"/>
          <w:szCs w:val="26"/>
          <w:lang w:eastAsia="ru-RU"/>
        </w:rPr>
        <w:t xml:space="preserve"> </w:t>
      </w:r>
      <w:proofErr w:type="spellStart"/>
      <w:r w:rsidRPr="002E3433">
        <w:rPr>
          <w:rFonts w:ascii="inherit" w:eastAsia="Times New Roman" w:hAnsi="inherit" w:cs="Times New Roman"/>
          <w:color w:val="1D2129"/>
          <w:sz w:val="26"/>
          <w:szCs w:val="26"/>
          <w:lang w:eastAsia="ru-RU"/>
        </w:rPr>
        <w:t>Tennis</w:t>
      </w:r>
      <w:proofErr w:type="spellEnd"/>
      <w:r w:rsidRPr="002E3433">
        <w:rPr>
          <w:rFonts w:ascii="inherit" w:eastAsia="Times New Roman" w:hAnsi="inherit" w:cs="Times New Roman"/>
          <w:color w:val="1D2129"/>
          <w:sz w:val="26"/>
          <w:szCs w:val="26"/>
          <w:lang w:eastAsia="ru-RU"/>
        </w:rPr>
        <w:t xml:space="preserve"> </w:t>
      </w:r>
      <w:proofErr w:type="spellStart"/>
      <w:r w:rsidRPr="002E3433">
        <w:rPr>
          <w:rFonts w:ascii="inherit" w:eastAsia="Times New Roman" w:hAnsi="inherit" w:cs="Times New Roman"/>
          <w:color w:val="1D2129"/>
          <w:sz w:val="26"/>
          <w:szCs w:val="26"/>
          <w:lang w:eastAsia="ru-RU"/>
        </w:rPr>
        <w:t>Cup</w:t>
      </w:r>
      <w:proofErr w:type="spellEnd"/>
      <w:r w:rsidRPr="002E3433">
        <w:rPr>
          <w:rFonts w:ascii="inherit" w:eastAsia="Times New Roman" w:hAnsi="inherit" w:cs="Times New Roman"/>
          <w:color w:val="1D2129"/>
          <w:sz w:val="26"/>
          <w:szCs w:val="26"/>
          <w:lang w:eastAsia="ru-RU"/>
        </w:rPr>
        <w:t xml:space="preserve"> 2016 (из 7 партий).</w:t>
      </w:r>
    </w:p>
    <w:p w:rsidR="002E3433" w:rsidRPr="002E3433" w:rsidRDefault="002E3433" w:rsidP="002E3433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eastAsia="ru-RU"/>
        </w:rPr>
      </w:pPr>
      <w:r w:rsidRPr="002E3433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eastAsia="ru-RU"/>
        </w:rPr>
        <w:t>4. ТУРНИРНАЯ ТАБЛИЦА И ПОДСЧЕТ ОЧКОВ</w:t>
      </w:r>
    </w:p>
    <w:p w:rsidR="002E3433" w:rsidRPr="002E3433" w:rsidRDefault="002E3433" w:rsidP="002E3433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eastAsia="ru-RU"/>
        </w:rPr>
      </w:pPr>
      <w:r w:rsidRPr="002E3433">
        <w:rPr>
          <w:rFonts w:ascii="inherit" w:eastAsia="Times New Roman" w:hAnsi="inherit" w:cs="Times New Roman"/>
          <w:color w:val="1D2129"/>
          <w:sz w:val="26"/>
          <w:szCs w:val="26"/>
          <w:lang w:eastAsia="ru-RU"/>
        </w:rPr>
        <w:t>4.1 При проведении игр по круговой системе результаты всех встреч вносятся в таблицу.</w:t>
      </w:r>
    </w:p>
    <w:p w:rsidR="002E3433" w:rsidRPr="002E3433" w:rsidRDefault="002E3433" w:rsidP="002E3433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eastAsia="ru-RU"/>
        </w:rPr>
      </w:pPr>
      <w:r w:rsidRPr="002E3433">
        <w:rPr>
          <w:rFonts w:ascii="inherit" w:eastAsia="Times New Roman" w:hAnsi="inherit" w:cs="Times New Roman"/>
          <w:color w:val="1D2129"/>
          <w:sz w:val="26"/>
          <w:szCs w:val="26"/>
          <w:lang w:eastAsia="ru-RU"/>
        </w:rPr>
        <w:t>4.2 При равенстве очков у двух или нескольких участников предусматривается:</w:t>
      </w:r>
    </w:p>
    <w:p w:rsidR="002E3433" w:rsidRPr="002E3433" w:rsidRDefault="002E3433" w:rsidP="002E3433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eastAsia="ru-RU"/>
        </w:rPr>
      </w:pPr>
      <w:r w:rsidRPr="002E3433">
        <w:rPr>
          <w:rFonts w:ascii="inherit" w:eastAsia="Times New Roman" w:hAnsi="inherit" w:cs="Times New Roman"/>
          <w:color w:val="1D2129"/>
          <w:sz w:val="26"/>
          <w:szCs w:val="26"/>
          <w:lang w:eastAsia="ru-RU"/>
        </w:rPr>
        <w:t xml:space="preserve">- при равенстве выигранных встреч у двух участников преимущество отдается победителю встречи между ними;- при равенстве выигранных партий у трех и более участников места распределяются в зависимости от количества выигранных партий между этими участниками; если разницы между партиями нет, учитывается разница выигранных и проигранных очков во встречах между ними. </w:t>
      </w:r>
    </w:p>
    <w:p w:rsidR="003C4121" w:rsidRDefault="002E3433"/>
    <w:sectPr w:rsidR="003C4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433"/>
    <w:rsid w:val="002E3433"/>
    <w:rsid w:val="00481CC7"/>
    <w:rsid w:val="00F86135"/>
    <w:rsid w:val="00FD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BF89C"/>
  <w15:chartTrackingRefBased/>
  <w15:docId w15:val="{413BF7E3-EB83-412E-B61D-EFCEABD99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3433"/>
    <w:rPr>
      <w:color w:val="0000FF"/>
      <w:u w:val="single"/>
    </w:rPr>
  </w:style>
  <w:style w:type="character" w:customStyle="1" w:styleId="4mg">
    <w:name w:val="_4_mg"/>
    <w:basedOn w:val="DefaultParagraphFont"/>
    <w:rsid w:val="002E3433"/>
  </w:style>
  <w:style w:type="character" w:customStyle="1" w:styleId="4yxo">
    <w:name w:val="_4yxo"/>
    <w:basedOn w:val="DefaultParagraphFont"/>
    <w:rsid w:val="002E3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5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517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5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6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8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8577">
                          <w:marLeft w:val="6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33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8029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1253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887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4785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9145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3841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696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147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4127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690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7442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5472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5208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515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8540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7709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240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.facebook.com/l.php?u=http%3A%2F%2Fsport.mmiz.ru%2Ftext00.html&amp;h=AT1-gmnweTUpmgn9zVYMMtnJIC4Po8vf3GvDZZawIz-3YLlIbVqDmrj01O6RXLSBjvDg0JXHIIlOzeIt5_jmWAW91w4sXWH7ozPnAHUPUkRT4p8ZQiz2B1pBc3l5NMynGinaFvOBIe4k2EqWV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Severgina</dc:creator>
  <cp:keywords/>
  <dc:description/>
  <cp:lastModifiedBy>Catherine Severgina</cp:lastModifiedBy>
  <cp:revision>1</cp:revision>
  <dcterms:created xsi:type="dcterms:W3CDTF">2018-11-21T13:35:00Z</dcterms:created>
  <dcterms:modified xsi:type="dcterms:W3CDTF">2018-11-21T13:36:00Z</dcterms:modified>
</cp:coreProperties>
</file>